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831A7" w14:textId="77777777" w:rsidR="00F458CF" w:rsidRDefault="00F458CF" w:rsidP="00F458CF">
      <w:pPr>
        <w:pStyle w:val="Default"/>
      </w:pPr>
    </w:p>
    <w:p w14:paraId="00B58619" w14:textId="24452F05" w:rsidR="00F458CF" w:rsidRPr="00F458CF" w:rsidRDefault="00F458CF" w:rsidP="00F458CF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F458CF">
        <w:rPr>
          <w:rFonts w:ascii="Times New Roman" w:hAnsi="Times New Roman" w:cs="Times New Roman"/>
          <w:b/>
          <w:bCs/>
          <w:sz w:val="28"/>
          <w:szCs w:val="28"/>
        </w:rPr>
        <w:t xml:space="preserve">Procedura bezpieczeństwa organizacji </w:t>
      </w:r>
      <w:r>
        <w:rPr>
          <w:rFonts w:ascii="Times New Roman" w:hAnsi="Times New Roman" w:cs="Times New Roman"/>
          <w:b/>
          <w:bCs/>
          <w:sz w:val="28"/>
          <w:szCs w:val="28"/>
        </w:rPr>
        <w:t>Święta Warmińskiego Piwowara w dniu</w:t>
      </w:r>
      <w:r w:rsidRPr="00F458CF">
        <w:rPr>
          <w:rFonts w:ascii="Times New Roman" w:hAnsi="Times New Roman" w:cs="Times New Roman"/>
          <w:b/>
          <w:bCs/>
          <w:sz w:val="28"/>
          <w:szCs w:val="28"/>
        </w:rPr>
        <w:t xml:space="preserve"> 7 </w:t>
      </w:r>
      <w:r>
        <w:rPr>
          <w:rFonts w:ascii="Times New Roman" w:hAnsi="Times New Roman" w:cs="Times New Roman"/>
          <w:b/>
          <w:bCs/>
          <w:sz w:val="28"/>
          <w:szCs w:val="28"/>
        </w:rPr>
        <w:t>sierpni</w:t>
      </w:r>
      <w:r w:rsidRPr="00F458CF">
        <w:rPr>
          <w:rFonts w:ascii="Times New Roman" w:hAnsi="Times New Roman" w:cs="Times New Roman"/>
          <w:b/>
          <w:bCs/>
          <w:sz w:val="28"/>
          <w:szCs w:val="28"/>
        </w:rPr>
        <w:t>a 2021 w trakcie epidemii wirusa SARS-CoV-2 w Polsce</w:t>
      </w:r>
    </w:p>
    <w:p w14:paraId="0A4C0F0C" w14:textId="77777777" w:rsidR="00F458CF" w:rsidRDefault="00F458CF" w:rsidP="00F458CF">
      <w:pPr>
        <w:pStyle w:val="Default"/>
        <w:rPr>
          <w:rFonts w:ascii="Times New Roman" w:hAnsi="Times New Roman" w:cs="Times New Roman"/>
        </w:rPr>
      </w:pPr>
    </w:p>
    <w:p w14:paraId="4EE629EC" w14:textId="050ACC4B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Na podstawie 1. Rozporządzenia Rady Ministrów z dnia 6 maja 2021 r. w sprawie ustanowienia określonych ograniczeń, nakazów i zakazów w związku z wystąpieniem stanu epidemii (Dz.U.2021.861 z dnia 2021.05.06 z późn. zm.), zwanego dalej Rozporządzeniem. </w:t>
      </w:r>
    </w:p>
    <w:p w14:paraId="0EA42AD1" w14:textId="77777777" w:rsidR="00F458CF" w:rsidRDefault="00F458CF" w:rsidP="00F458CF">
      <w:pPr>
        <w:pStyle w:val="Default"/>
        <w:rPr>
          <w:rFonts w:ascii="Times New Roman" w:hAnsi="Times New Roman" w:cs="Times New Roman"/>
          <w:b/>
          <w:bCs/>
        </w:rPr>
      </w:pPr>
    </w:p>
    <w:p w14:paraId="6EE32F74" w14:textId="0D2990C9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  <w:b/>
          <w:bCs/>
        </w:rPr>
        <w:t xml:space="preserve">CEL PROCEDURY: </w:t>
      </w:r>
    </w:p>
    <w:p w14:paraId="1CA06FF3" w14:textId="4C0FE0D8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>Podstawowym celem jest zapewnienie bezpiecze</w:t>
      </w:r>
      <w:r w:rsidR="007037B5">
        <w:rPr>
          <w:rFonts w:ascii="Times New Roman" w:hAnsi="Times New Roman" w:cs="Times New Roman"/>
        </w:rPr>
        <w:t>ń</w:t>
      </w:r>
      <w:r w:rsidRPr="00F458CF">
        <w:rPr>
          <w:rFonts w:ascii="Times New Roman" w:hAnsi="Times New Roman" w:cs="Times New Roman"/>
        </w:rPr>
        <w:t xml:space="preserve">stwa podczas organizacji </w:t>
      </w:r>
      <w:r w:rsidR="007037B5">
        <w:rPr>
          <w:rFonts w:ascii="Times New Roman" w:hAnsi="Times New Roman" w:cs="Times New Roman"/>
        </w:rPr>
        <w:t>Święta Warmińskiego Piwowara w Dywitach  dniu 7 sierpnia 2021 roku (na zagospodarowanych terenach nad Jeziorem Dywickim).</w:t>
      </w:r>
      <w:r w:rsidRPr="00F458CF">
        <w:rPr>
          <w:rFonts w:ascii="Times New Roman" w:hAnsi="Times New Roman" w:cs="Times New Roman"/>
        </w:rPr>
        <w:t xml:space="preserve"> </w:t>
      </w:r>
    </w:p>
    <w:p w14:paraId="51F38C07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  <w:b/>
          <w:bCs/>
        </w:rPr>
        <w:t xml:space="preserve">PRZEDMIOT I ZAKRES STOSOWANIA PROCEDURY: </w:t>
      </w:r>
    </w:p>
    <w:p w14:paraId="074FBEB7" w14:textId="40A18C66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>1. Przedmiotem procedury jest określenie zasad pracy, organizacji widowni, bezpiecze</w:t>
      </w:r>
      <w:r w:rsidR="007037B5">
        <w:rPr>
          <w:rFonts w:ascii="Times New Roman" w:hAnsi="Times New Roman" w:cs="Times New Roman"/>
        </w:rPr>
        <w:t>ń</w:t>
      </w:r>
      <w:r w:rsidRPr="00F458CF">
        <w:rPr>
          <w:rFonts w:ascii="Times New Roman" w:hAnsi="Times New Roman" w:cs="Times New Roman"/>
        </w:rPr>
        <w:t xml:space="preserve">stwa na terenie wydarzenia. </w:t>
      </w:r>
    </w:p>
    <w:p w14:paraId="1954219D" w14:textId="76ABABD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>2. Zakres stosowania dotyczy: uczestników wydarze</w:t>
      </w:r>
      <w:r w:rsidR="007037B5">
        <w:rPr>
          <w:rFonts w:ascii="Times New Roman" w:hAnsi="Times New Roman" w:cs="Times New Roman"/>
        </w:rPr>
        <w:t>nia</w:t>
      </w:r>
      <w:r w:rsidRPr="00F458CF">
        <w:rPr>
          <w:rFonts w:ascii="Times New Roman" w:hAnsi="Times New Roman" w:cs="Times New Roman"/>
        </w:rPr>
        <w:t xml:space="preserve">, pracowników, artystów, organizatorów, widzów. </w:t>
      </w:r>
    </w:p>
    <w:p w14:paraId="4B9A412D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§1 </w:t>
      </w:r>
    </w:p>
    <w:p w14:paraId="77C33D93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  <w:b/>
          <w:bCs/>
        </w:rPr>
        <w:t xml:space="preserve">ZASADY OGÓLNE </w:t>
      </w:r>
    </w:p>
    <w:p w14:paraId="181E35A1" w14:textId="2DD03B0A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>1. Uczestnictwo w wydarzeniu jest równoznaczne z akceptacją regulaminu imprezy, którego zapisów uczestnik jest zobowiązany przestrzega</w:t>
      </w:r>
      <w:r w:rsidR="007037B5">
        <w:rPr>
          <w:rFonts w:ascii="Times New Roman" w:hAnsi="Times New Roman" w:cs="Times New Roman"/>
        </w:rPr>
        <w:t>ć</w:t>
      </w:r>
      <w:r w:rsidRPr="00F458CF">
        <w:rPr>
          <w:rFonts w:ascii="Times New Roman" w:hAnsi="Times New Roman" w:cs="Times New Roman"/>
        </w:rPr>
        <w:t xml:space="preserve">. </w:t>
      </w:r>
    </w:p>
    <w:p w14:paraId="59FC1377" w14:textId="1F5D7704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>2. Przy wejściu na wydarzenie prosimy o dezynfekcję rąk. Dozowniki z płynem</w:t>
      </w:r>
      <w:r w:rsidR="007037B5">
        <w:rPr>
          <w:rFonts w:ascii="Times New Roman" w:hAnsi="Times New Roman" w:cs="Times New Roman"/>
        </w:rPr>
        <w:t xml:space="preserve"> </w:t>
      </w:r>
      <w:r w:rsidRPr="00F458CF">
        <w:rPr>
          <w:rFonts w:ascii="Times New Roman" w:hAnsi="Times New Roman" w:cs="Times New Roman"/>
        </w:rPr>
        <w:t>dezynfekującym dostępne będą przy każdym wejściu</w:t>
      </w:r>
      <w:r w:rsidR="007037B5">
        <w:rPr>
          <w:rFonts w:ascii="Times New Roman" w:hAnsi="Times New Roman" w:cs="Times New Roman"/>
        </w:rPr>
        <w:t>,</w:t>
      </w:r>
      <w:r w:rsidRPr="00F458CF">
        <w:rPr>
          <w:rFonts w:ascii="Times New Roman" w:hAnsi="Times New Roman" w:cs="Times New Roman"/>
        </w:rPr>
        <w:t xml:space="preserve"> przy toaletach</w:t>
      </w:r>
      <w:r w:rsidR="007037B5">
        <w:rPr>
          <w:rFonts w:ascii="Times New Roman" w:hAnsi="Times New Roman" w:cs="Times New Roman"/>
        </w:rPr>
        <w:t xml:space="preserve"> i w strefie gastronomiczno-piwnej.</w:t>
      </w:r>
      <w:r w:rsidRPr="00F458CF">
        <w:rPr>
          <w:rFonts w:ascii="Times New Roman" w:hAnsi="Times New Roman" w:cs="Times New Roman"/>
        </w:rPr>
        <w:t xml:space="preserve"> </w:t>
      </w:r>
    </w:p>
    <w:p w14:paraId="36839BFD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3. Uczestnik pobiera przy wejściu identyfikator limitowany (250 miejsc). </w:t>
      </w:r>
    </w:p>
    <w:p w14:paraId="720417FE" w14:textId="52F2027A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>4. Będące pod opieką osoby dorosłej: dzieci do 13 roku, osoby z orzeczeniem o niepełnosprawności, osoby z orzeczeniem o stopniu niepełnosprawności, osoby z orzeczeniem o potrzebie kształcenia specjalnego lub osobą, która na stan zdrowia nie może porusza</w:t>
      </w:r>
      <w:r w:rsidR="007037B5">
        <w:rPr>
          <w:rFonts w:ascii="Times New Roman" w:hAnsi="Times New Roman" w:cs="Times New Roman"/>
        </w:rPr>
        <w:t>ć</w:t>
      </w:r>
      <w:r w:rsidRPr="00F458CF">
        <w:rPr>
          <w:rFonts w:ascii="Times New Roman" w:hAnsi="Times New Roman" w:cs="Times New Roman"/>
        </w:rPr>
        <w:t xml:space="preserve"> się samodzielnie oraz osoby w pełni zaszczepione, które okażą dokument potwierdzający szczepienie pobierają identyfikator w odrębnym kolorze (650 miejsc). </w:t>
      </w:r>
    </w:p>
    <w:p w14:paraId="2219585F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5. W przypadku wybrania wszystkich identyfikatorów wejścia zostają zamknięte. </w:t>
      </w:r>
    </w:p>
    <w:p w14:paraId="415FF9F8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6. Osoby opuszczające miejsce imprezy zostawiają identyfikatory wyznaczonym pracownikom technicznym. </w:t>
      </w:r>
    </w:p>
    <w:p w14:paraId="1A05878C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7. Osoby przebywające na miejscu imprezy nieposiadające identyfikatora zostaną wyproszone. </w:t>
      </w:r>
    </w:p>
    <w:p w14:paraId="612DC147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§2 </w:t>
      </w:r>
    </w:p>
    <w:p w14:paraId="335C9C35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  <w:b/>
          <w:bCs/>
        </w:rPr>
        <w:t xml:space="preserve">ZASADY PRACY ARTYSTYCZNEJ I WYKONAWCZEJ </w:t>
      </w:r>
    </w:p>
    <w:p w14:paraId="02E167D0" w14:textId="5E9E1A8C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>1. Organizator zapewnia regularną dezynfekcję pomieszcze</w:t>
      </w:r>
      <w:r w:rsidR="007037B5">
        <w:rPr>
          <w:rFonts w:ascii="Times New Roman" w:hAnsi="Times New Roman" w:cs="Times New Roman"/>
        </w:rPr>
        <w:t>ń</w:t>
      </w:r>
      <w:r w:rsidRPr="00F458CF">
        <w:rPr>
          <w:rFonts w:ascii="Times New Roman" w:hAnsi="Times New Roman" w:cs="Times New Roman"/>
        </w:rPr>
        <w:t xml:space="preserve"> oraz powierzchni i przedmiotów używanych przez artystów. </w:t>
      </w:r>
    </w:p>
    <w:p w14:paraId="1C583FC7" w14:textId="452ED6E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>2. Organizator planuje występy artystów tak aby możliwie jak najmniejsza iloś</w:t>
      </w:r>
      <w:r w:rsidR="007037B5">
        <w:rPr>
          <w:rFonts w:ascii="Times New Roman" w:hAnsi="Times New Roman" w:cs="Times New Roman"/>
        </w:rPr>
        <w:t>ć</w:t>
      </w:r>
      <w:r w:rsidRPr="00F458CF">
        <w:rPr>
          <w:rFonts w:ascii="Times New Roman" w:hAnsi="Times New Roman" w:cs="Times New Roman"/>
        </w:rPr>
        <w:t xml:space="preserve"> osób musiała przebywa</w:t>
      </w:r>
      <w:r w:rsidR="007037B5">
        <w:rPr>
          <w:rFonts w:ascii="Times New Roman" w:hAnsi="Times New Roman" w:cs="Times New Roman"/>
        </w:rPr>
        <w:t>ć</w:t>
      </w:r>
      <w:r w:rsidRPr="00F458CF">
        <w:rPr>
          <w:rFonts w:ascii="Times New Roman" w:hAnsi="Times New Roman" w:cs="Times New Roman"/>
        </w:rPr>
        <w:t xml:space="preserve"> razem w jednym miejscu. </w:t>
      </w:r>
    </w:p>
    <w:p w14:paraId="00936507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3. Organizator zapewnia płyn do dezynfekcji rąk w garderobach. </w:t>
      </w:r>
    </w:p>
    <w:p w14:paraId="31977CB5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§3 </w:t>
      </w:r>
    </w:p>
    <w:p w14:paraId="1B980A51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  <w:b/>
          <w:bCs/>
        </w:rPr>
        <w:t xml:space="preserve">ZASADY ORGANIZACJI WIDOWNI </w:t>
      </w:r>
    </w:p>
    <w:p w14:paraId="32D08D3F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1. Udział widzów w wydarzeniu jest dopuszczalny pod warunkiem: </w:t>
      </w:r>
    </w:p>
    <w:p w14:paraId="05C7747B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a) zasłaniania ust i nosa w trakcie całego wydarzenia, do chwili opuszczenia terenu imprezy (zgodnie z § 9 ust. 19c pkt 2 Rozporządzenia), </w:t>
      </w:r>
    </w:p>
    <w:p w14:paraId="4FCC528F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b) zachowania 1,5 metrowej odległości pomiędzy uczestnikami (zgodnie z § 9 ust. 19c pkt 1 Rozporządzenia), </w:t>
      </w:r>
    </w:p>
    <w:p w14:paraId="6C881F29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c) posiadania identyfikatora. </w:t>
      </w:r>
    </w:p>
    <w:p w14:paraId="3D205CEF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lastRenderedPageBreak/>
        <w:t xml:space="preserve">2. Obowiązek zachowania 1,5 metrowej odległości między widzami nie dotyczy widza, który: </w:t>
      </w:r>
    </w:p>
    <w:p w14:paraId="1D9A0C2D" w14:textId="305BFC32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>a) uczestniczy w pokazie z dzieckiem do uko</w:t>
      </w:r>
      <w:r w:rsidR="007037B5">
        <w:rPr>
          <w:rFonts w:ascii="Times New Roman" w:hAnsi="Times New Roman" w:cs="Times New Roman"/>
        </w:rPr>
        <w:t>ń</w:t>
      </w:r>
      <w:r w:rsidRPr="00F458CF">
        <w:rPr>
          <w:rFonts w:ascii="Times New Roman" w:hAnsi="Times New Roman" w:cs="Times New Roman"/>
        </w:rPr>
        <w:t xml:space="preserve">czenia 13 roku życia, </w:t>
      </w:r>
    </w:p>
    <w:p w14:paraId="39D1DB89" w14:textId="5A084014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>b)</w:t>
      </w:r>
      <w:r w:rsidR="007037B5">
        <w:rPr>
          <w:rFonts w:ascii="Times New Roman" w:hAnsi="Times New Roman" w:cs="Times New Roman"/>
        </w:rPr>
        <w:t xml:space="preserve"> </w:t>
      </w:r>
      <w:r w:rsidRPr="00F458CF">
        <w:rPr>
          <w:rFonts w:ascii="Times New Roman" w:hAnsi="Times New Roman" w:cs="Times New Roman"/>
        </w:rPr>
        <w:t>jest osobą z orzeczeniem o niepełnosprawności, osobą z orzeczeniem o stopniu niepełnosprawności, osobą z orzeczeniem o potrzebie kształcenia specjalnego lub osobą, która ze względu na stan zdrowia nie może porusza</w:t>
      </w:r>
      <w:r w:rsidR="007037B5">
        <w:rPr>
          <w:rFonts w:ascii="Times New Roman" w:hAnsi="Times New Roman" w:cs="Times New Roman"/>
        </w:rPr>
        <w:t>ć</w:t>
      </w:r>
      <w:r w:rsidRPr="00F458CF">
        <w:rPr>
          <w:rFonts w:ascii="Times New Roman" w:hAnsi="Times New Roman" w:cs="Times New Roman"/>
        </w:rPr>
        <w:t xml:space="preserve"> się samodzielnie, </w:t>
      </w:r>
    </w:p>
    <w:p w14:paraId="42DFF1A8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c) osób wspólnie zamieszkujących lub gospodarujących, </w:t>
      </w:r>
    </w:p>
    <w:p w14:paraId="2446A089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3. Na terenie wydarzenia rozmieszczone zostaną środki do dezynfekcji rąk oraz tablice informacyjne przypominające o obowiązku noszenia maseczek i zachowania dystansu m.in. 1,5 metra. </w:t>
      </w:r>
    </w:p>
    <w:p w14:paraId="44896DD4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4. Procedura wejścia publiczności: </w:t>
      </w:r>
    </w:p>
    <w:p w14:paraId="6747317C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a) pracownicy są wyposażeni w odpowiednie środki ochrony osobistej (maseczki, środki do dezynfekcji rąk); </w:t>
      </w:r>
    </w:p>
    <w:p w14:paraId="31424939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b) zachowanie dystansu 1,5 metrów przez uczestników, </w:t>
      </w:r>
    </w:p>
    <w:p w14:paraId="56FFEE1E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c) obowiązkowa dezynfekcja dłoni przez uczestników przy wejściu na teren imprezy, </w:t>
      </w:r>
    </w:p>
    <w:p w14:paraId="335EC9A5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d) pobranie identyfikatora. </w:t>
      </w:r>
    </w:p>
    <w:p w14:paraId="566A8320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§4 </w:t>
      </w:r>
    </w:p>
    <w:p w14:paraId="4F3547B4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  <w:b/>
          <w:bCs/>
        </w:rPr>
        <w:t xml:space="preserve">POSTANOWIENIA KOŃCOWE </w:t>
      </w:r>
    </w:p>
    <w:p w14:paraId="4A0C9F81" w14:textId="77777777" w:rsidR="00F458CF" w:rsidRPr="00F458CF" w:rsidRDefault="00F458CF" w:rsidP="00F458CF">
      <w:pPr>
        <w:pStyle w:val="Default"/>
        <w:rPr>
          <w:rFonts w:ascii="Times New Roman" w:hAnsi="Times New Roman" w:cs="Times New Roman"/>
        </w:rPr>
      </w:pPr>
      <w:r w:rsidRPr="00F458CF">
        <w:rPr>
          <w:rFonts w:ascii="Times New Roman" w:hAnsi="Times New Roman" w:cs="Times New Roman"/>
        </w:rPr>
        <w:t xml:space="preserve">1. Niniejsze procedury obowiązują do odwołania. </w:t>
      </w:r>
    </w:p>
    <w:p w14:paraId="4FDE3E19" w14:textId="556EE831" w:rsidR="006801B8" w:rsidRPr="00F458CF" w:rsidRDefault="00F458CF" w:rsidP="00F458CF">
      <w:pPr>
        <w:rPr>
          <w:rFonts w:ascii="Times New Roman" w:hAnsi="Times New Roman" w:cs="Times New Roman"/>
          <w:sz w:val="24"/>
          <w:szCs w:val="24"/>
        </w:rPr>
      </w:pPr>
      <w:r w:rsidRPr="00F458CF">
        <w:rPr>
          <w:rFonts w:ascii="Times New Roman" w:hAnsi="Times New Roman" w:cs="Times New Roman"/>
          <w:sz w:val="24"/>
          <w:szCs w:val="24"/>
        </w:rPr>
        <w:t>2. Wszelkie zmiany w niniejszej procedurze mogą by</w:t>
      </w:r>
      <w:r w:rsidR="007037B5">
        <w:rPr>
          <w:rFonts w:ascii="Times New Roman" w:hAnsi="Times New Roman" w:cs="Times New Roman"/>
          <w:sz w:val="24"/>
          <w:szCs w:val="24"/>
        </w:rPr>
        <w:t>ć</w:t>
      </w:r>
      <w:r w:rsidRPr="00F458CF">
        <w:rPr>
          <w:rFonts w:ascii="Times New Roman" w:hAnsi="Times New Roman" w:cs="Times New Roman"/>
          <w:sz w:val="24"/>
          <w:szCs w:val="24"/>
        </w:rPr>
        <w:t xml:space="preserve"> wprowadzone w trybie w jakim zostały wprowadzone.</w:t>
      </w:r>
    </w:p>
    <w:sectPr w:rsidR="006801B8" w:rsidRPr="00F458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CF"/>
    <w:rsid w:val="00187552"/>
    <w:rsid w:val="005A7781"/>
    <w:rsid w:val="007037B5"/>
    <w:rsid w:val="00BA4657"/>
    <w:rsid w:val="00F4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95EC"/>
  <w15:chartTrackingRefBased/>
  <w15:docId w15:val="{6860633C-83AB-4F51-BCF7-111A2CA39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58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Niedzwiecki</dc:creator>
  <cp:keywords/>
  <dc:description/>
  <cp:lastModifiedBy>Jacek Niedzwiecki</cp:lastModifiedBy>
  <cp:revision>2</cp:revision>
  <dcterms:created xsi:type="dcterms:W3CDTF">2021-07-14T07:42:00Z</dcterms:created>
  <dcterms:modified xsi:type="dcterms:W3CDTF">2021-07-20T08:38:00Z</dcterms:modified>
</cp:coreProperties>
</file>